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 Check SSL active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 Add to bookmarks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 Remove excess images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 Remove plugins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 Run Sweep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 Send test contact form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 Delete all email logs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 Enable Right Click Disable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 Install WP Control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8)  Maintenance Mode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9)  Create AAM Owner role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10) Create new Owner user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11) Login Designer background; transparent; disable temporary password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12) AAM settings for Owner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13) Elementor role manager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14) Favicon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15) Sitemaps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16) Analytics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17) White Label Dashboard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17) Add email to StickySites mailer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17) Tablet test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18) Admin access email to owner</w:t>
      </w:r>
    </w:p>
    <w:p w:rsidR="00000000" w:rsidDel="00000000" w:rsidP="00000000" w:rsidRDefault="00000000" w:rsidRPr="00000000" w14:paraId="00000017">
      <w:pPr>
        <w:pageBreakBefore w:val="0"/>
        <w:widowControl w:val="0"/>
        <w:rPr/>
      </w:pPr>
      <w:r w:rsidDel="00000000" w:rsidR="00000000" w:rsidRPr="00000000">
        <w:rPr>
          <w:rtl w:val="0"/>
        </w:rPr>
        <w:t xml:space="preserve">18) Check email forwarding from Infomaniak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19) Enable cache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20) Duplicator and upload to backup area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20) Updraft setup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20) Create template for all pages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21) Create domain access text for backup area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23) Portfolio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